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614" w:rsidRPr="00B7446C" w:rsidRDefault="00947614" w:rsidP="00947614">
      <w:pPr>
        <w:rPr>
          <w:rFonts w:ascii="Arial" w:hAnsi="Arial" w:cs="Arial"/>
          <w:b/>
          <w:sz w:val="24"/>
        </w:rPr>
      </w:pPr>
      <w:r w:rsidRPr="00B7446C">
        <w:rPr>
          <w:rFonts w:ascii="Arial" w:hAnsi="Arial" w:cs="Arial"/>
          <w:b/>
          <w:sz w:val="24"/>
        </w:rPr>
        <w:t>1) Denominación del responsable del tratamiento de los datos personales.</w:t>
      </w:r>
    </w:p>
    <w:p w:rsidR="007D1B73" w:rsidRDefault="00251FDF" w:rsidP="00C52D99">
      <w:pPr>
        <w:jc w:val="both"/>
        <w:rPr>
          <w:rFonts w:ascii="Arial" w:hAnsi="Arial" w:cs="Arial"/>
        </w:rPr>
      </w:pPr>
      <w:r w:rsidRPr="00947614">
        <w:rPr>
          <w:rFonts w:ascii="Arial" w:hAnsi="Arial" w:cs="Arial"/>
        </w:rPr>
        <w:t xml:space="preserve">El Instituto de Transparencia, Acceso a la Información Pública y Protección de Datos Personales </w:t>
      </w:r>
      <w:r w:rsidR="002F6AA8">
        <w:rPr>
          <w:rFonts w:ascii="Arial" w:hAnsi="Arial" w:cs="Arial"/>
        </w:rPr>
        <w:t>del Estado de Puebla (ITAIPUE)</w:t>
      </w:r>
      <w:r w:rsidRPr="00947614">
        <w:rPr>
          <w:rFonts w:ascii="Arial" w:hAnsi="Arial" w:cs="Arial"/>
        </w:rPr>
        <w:t xml:space="preserve">, es el responsable del tratamiento de los datos personales que se obtengan como consecuencia </w:t>
      </w:r>
      <w:r w:rsidR="007D1B73">
        <w:rPr>
          <w:rFonts w:ascii="Arial" w:hAnsi="Arial" w:cs="Arial"/>
        </w:rPr>
        <w:t>de la inscripción de ciudadanos candidatos al proceso de selección e integración del Consejo Consultivo.</w:t>
      </w:r>
    </w:p>
    <w:p w:rsidR="00947614" w:rsidRPr="00373646" w:rsidRDefault="00947614" w:rsidP="00947614">
      <w:pPr>
        <w:jc w:val="both"/>
        <w:rPr>
          <w:rFonts w:ascii="Arial" w:hAnsi="Arial" w:cs="Arial"/>
          <w:b/>
          <w:sz w:val="24"/>
        </w:rPr>
      </w:pPr>
      <w:r w:rsidRPr="00373646">
        <w:rPr>
          <w:rFonts w:ascii="Arial" w:hAnsi="Arial" w:cs="Arial"/>
          <w:b/>
          <w:sz w:val="24"/>
        </w:rPr>
        <w:t>2) Finalidades del tratamiento de los datos personales.</w:t>
      </w:r>
    </w:p>
    <w:p w:rsidR="00FE1C52" w:rsidRDefault="00FE1C52" w:rsidP="00FE1C52">
      <w:pPr>
        <w:jc w:val="both"/>
        <w:rPr>
          <w:rFonts w:ascii="Arial" w:hAnsi="Arial" w:cs="Arial"/>
        </w:rPr>
      </w:pPr>
      <w:r w:rsidRPr="00FE1C52">
        <w:rPr>
          <w:rFonts w:ascii="Arial" w:hAnsi="Arial" w:cs="Arial"/>
        </w:rPr>
        <w:t>La finalidad principal del tratamiento de los datos personales recabados consiste en la gestión y trámite del proceso para seleccionar, entre los candidatos presentados, los miembros que integrarán el Consejo Consultivo del ITAIPUE.</w:t>
      </w:r>
    </w:p>
    <w:p w:rsidR="00FE1C52" w:rsidRPr="00FE1C52" w:rsidRDefault="00FE1C52" w:rsidP="00FE1C52">
      <w:pPr>
        <w:jc w:val="both"/>
        <w:rPr>
          <w:rFonts w:ascii="Arial" w:hAnsi="Arial" w:cs="Arial"/>
        </w:rPr>
      </w:pPr>
      <w:r w:rsidRPr="00FE1C52">
        <w:rPr>
          <w:rFonts w:ascii="Arial" w:hAnsi="Arial" w:cs="Arial"/>
        </w:rPr>
        <w:t>Por su parte, y como finalidad accesoria, de acuerdo a las bases de la respectiva convocatoria, el nombre de los candidatos aceptados y, posteriormente, el nombre y currículo vitae de los integrantes, será publicado en la págin</w:t>
      </w:r>
      <w:r w:rsidR="00570892">
        <w:rPr>
          <w:rFonts w:ascii="Arial" w:hAnsi="Arial" w:cs="Arial"/>
        </w:rPr>
        <w:t>a electrónica del ITAIPUE (www.</w:t>
      </w:r>
      <w:r w:rsidRPr="00FE1C52">
        <w:rPr>
          <w:rFonts w:ascii="Arial" w:hAnsi="Arial" w:cs="Arial"/>
        </w:rPr>
        <w:t>itaipue.org.mx), con la finalidad de promover la divulgación de la constitución e integración del mencionado Consejo y dotar de transparencia y máxima publicidad al resultado final del proceso de selección.</w:t>
      </w:r>
    </w:p>
    <w:p w:rsidR="0049491F" w:rsidRDefault="00FE1C52" w:rsidP="00FE1C52">
      <w:pPr>
        <w:jc w:val="both"/>
        <w:rPr>
          <w:rFonts w:ascii="Arial" w:hAnsi="Arial" w:cs="Arial"/>
        </w:rPr>
      </w:pPr>
      <w:r w:rsidRPr="00FE1C52">
        <w:rPr>
          <w:rFonts w:ascii="Arial" w:hAnsi="Arial" w:cs="Arial"/>
        </w:rPr>
        <w:t>Asimismo, el nombre y currículo vitae de los integrantes del Consejo Consultivo podrá ser divulgado con motivo de la presentación de solicitudes de acceso a la información pública, así como publicados en sitios electrónicos en cumplimiento de obligaciones de transparencia proactiva.</w:t>
      </w:r>
    </w:p>
    <w:p w:rsidR="006D4550" w:rsidRPr="00CB6266" w:rsidRDefault="006D4550" w:rsidP="006D4550">
      <w:pPr>
        <w:jc w:val="both"/>
        <w:rPr>
          <w:rFonts w:ascii="Arial" w:hAnsi="Arial" w:cs="Arial"/>
          <w:b/>
          <w:sz w:val="24"/>
        </w:rPr>
      </w:pPr>
      <w:r>
        <w:rPr>
          <w:rFonts w:ascii="Arial" w:hAnsi="Arial" w:cs="Arial"/>
          <w:b/>
          <w:sz w:val="24"/>
        </w:rPr>
        <w:t>3</w:t>
      </w:r>
      <w:r w:rsidRPr="00CB6266">
        <w:rPr>
          <w:rFonts w:ascii="Arial" w:hAnsi="Arial" w:cs="Arial"/>
          <w:b/>
          <w:sz w:val="24"/>
        </w:rPr>
        <w:t>) Transferencias de datos personales</w:t>
      </w:r>
      <w:r>
        <w:rPr>
          <w:rFonts w:ascii="Arial" w:hAnsi="Arial" w:cs="Arial"/>
          <w:b/>
          <w:sz w:val="24"/>
        </w:rPr>
        <w:t xml:space="preserve"> que requieran consentimiento</w:t>
      </w:r>
      <w:r w:rsidRPr="00CB6266">
        <w:rPr>
          <w:rFonts w:ascii="Arial" w:hAnsi="Arial" w:cs="Arial"/>
          <w:b/>
          <w:sz w:val="24"/>
        </w:rPr>
        <w:t>.</w:t>
      </w:r>
    </w:p>
    <w:p w:rsidR="006D4550" w:rsidRDefault="006D4550" w:rsidP="006D4550">
      <w:pPr>
        <w:jc w:val="both"/>
        <w:rPr>
          <w:rFonts w:ascii="Arial" w:hAnsi="Arial" w:cs="Arial"/>
        </w:rPr>
      </w:pPr>
      <w:r w:rsidRPr="0019787A">
        <w:rPr>
          <w:rFonts w:ascii="Arial" w:hAnsi="Arial" w:cs="Arial"/>
        </w:rPr>
        <w:t xml:space="preserve">Los datos personales recabados no serán objeto de transferencias </w:t>
      </w:r>
      <w:r>
        <w:rPr>
          <w:rFonts w:ascii="Arial" w:hAnsi="Arial" w:cs="Arial"/>
        </w:rPr>
        <w:t>que requieran consentimiento del titular.</w:t>
      </w:r>
    </w:p>
    <w:p w:rsidR="00B1432A" w:rsidRPr="00BE5C27" w:rsidRDefault="001A1351" w:rsidP="00B1432A">
      <w:pPr>
        <w:jc w:val="both"/>
        <w:rPr>
          <w:rFonts w:ascii="Arial" w:hAnsi="Arial" w:cs="Arial"/>
          <w:b/>
          <w:sz w:val="24"/>
        </w:rPr>
      </w:pPr>
      <w:bookmarkStart w:id="0" w:name="_GoBack"/>
      <w:bookmarkEnd w:id="0"/>
      <w:r>
        <w:rPr>
          <w:rFonts w:ascii="Arial" w:hAnsi="Arial" w:cs="Arial"/>
          <w:b/>
          <w:sz w:val="24"/>
        </w:rPr>
        <w:t>4</w:t>
      </w:r>
      <w:r w:rsidR="00B1432A" w:rsidRPr="00BE5C27">
        <w:rPr>
          <w:rFonts w:ascii="Arial" w:hAnsi="Arial" w:cs="Arial"/>
          <w:b/>
          <w:sz w:val="24"/>
        </w:rPr>
        <w:t>) Mecanismos y medios disponibles para que el titular de los datos personales pueda manifestar su negativa para el tratamiento de sus datos personales para finalidades y transferencias que requieran de su consentimiento.</w:t>
      </w:r>
    </w:p>
    <w:p w:rsidR="00865C85" w:rsidRDefault="00865C85" w:rsidP="00183BFA">
      <w:pPr>
        <w:jc w:val="both"/>
        <w:rPr>
          <w:rFonts w:ascii="Arial" w:hAnsi="Arial" w:cs="Arial"/>
        </w:rPr>
      </w:pPr>
      <w:r w:rsidRPr="00865C85">
        <w:rPr>
          <w:rFonts w:ascii="Arial" w:hAnsi="Arial" w:cs="Arial"/>
        </w:rPr>
        <w:t xml:space="preserve">El titular de los datos personales podrá manifestar su negativa para el tratamiento de sus datos personales para aquellas finalidades y/o, en su caso, transferencias que sí requieran su consentimiento, a través de la presentación de una solicitud para el ejercicio de los derechos </w:t>
      </w:r>
      <w:r w:rsidR="00224CAE" w:rsidRPr="00224CAE">
        <w:rPr>
          <w:rFonts w:ascii="Arial" w:hAnsi="Arial" w:cs="Arial"/>
        </w:rPr>
        <w:t>ARCOP (acceso, rectificación, cancelación, oposición y portabilidad)</w:t>
      </w:r>
      <w:r w:rsidRPr="00865C85">
        <w:rPr>
          <w:rFonts w:ascii="Arial" w:hAnsi="Arial" w:cs="Arial"/>
        </w:rPr>
        <w:t>. Para ello, el titular de los datos personales habrá de presentar una solicitud en la que ejerza el derecho de oposición, manifestando, de manera clara y concreta, la/s finalidad/es y/o transferencia/s a la/s cual/es se opone.</w:t>
      </w:r>
    </w:p>
    <w:p w:rsidR="00183BFA" w:rsidRPr="00183BFA" w:rsidRDefault="00183BFA" w:rsidP="00183BFA">
      <w:pPr>
        <w:jc w:val="both"/>
        <w:rPr>
          <w:rFonts w:ascii="Arial" w:hAnsi="Arial" w:cs="Arial"/>
        </w:rPr>
      </w:pPr>
      <w:r w:rsidRPr="00183BFA">
        <w:rPr>
          <w:rFonts w:ascii="Arial" w:hAnsi="Arial" w:cs="Arial"/>
        </w:rPr>
        <w:lastRenderedPageBreak/>
        <w:t>Ahora bien, con fundamento en el artículo 20, fracción IV, de la Ley de Protección de Datos Personales en Posesión de Sujetos Obligados del Estado de Puebla (LPDPPSOEP), la finalidad en que se basa el presente tratamiento de datos personales no requiere de consentimiento del titular, toda vez que los datos personales se obtienen para el ejercicio de derechos y el cumplimiento de obligaciones derivadas de la relación jurídica que une a los integrantes del Consejo Consultivo con el ITAIPUE. En ese sentido, los artículos 43 y siguientes de la Ley de Transparencia y Acceso a la Información Pública del Estado de Puebla señalan que los consejeros deben ser designados por el Pleno del ITAIPUE y establecen los requisitos para ser consejero, así como las obligaciones y facultades del mismo.</w:t>
      </w:r>
    </w:p>
    <w:p w:rsidR="00FE1C52" w:rsidRDefault="00183BFA" w:rsidP="00183BFA">
      <w:pPr>
        <w:jc w:val="both"/>
        <w:rPr>
          <w:rFonts w:ascii="Arial" w:hAnsi="Arial" w:cs="Arial"/>
        </w:rPr>
      </w:pPr>
      <w:r w:rsidRPr="00183BFA">
        <w:rPr>
          <w:rFonts w:ascii="Arial" w:hAnsi="Arial" w:cs="Arial"/>
        </w:rPr>
        <w:t>Por otra parte, y en lo que respecta a la posible difusión de los datos personales de los candidatos, en la convocatoria respectiva se señala, como requisito, la presentación de un escrito libre dirigido al Pleno del ITAIPUE en el que, entre otros aspectos, se autorice la difusión y transmisión de la información presentada. Lo anterior, en el marco de la transparencia proactiva, contemplada en el artículo 65 de la Ley de Transparencia y Acceso a la Información Pública del Estado de Puebla. En caso de no conceder tal autorización, el candidato no podrá ser seleccionado como integrante del Consejo, al no cumplir con uno de los requisitos señalados en la convocatoria.</w:t>
      </w:r>
    </w:p>
    <w:p w:rsidR="00512B85" w:rsidRPr="007A7597" w:rsidRDefault="001A1351" w:rsidP="00512B85">
      <w:pPr>
        <w:jc w:val="both"/>
        <w:rPr>
          <w:rFonts w:ascii="Arial" w:hAnsi="Arial" w:cs="Arial"/>
          <w:b/>
          <w:sz w:val="24"/>
        </w:rPr>
      </w:pPr>
      <w:r>
        <w:rPr>
          <w:rFonts w:ascii="Arial" w:hAnsi="Arial" w:cs="Arial"/>
          <w:b/>
          <w:sz w:val="24"/>
        </w:rPr>
        <w:t>5</w:t>
      </w:r>
      <w:r w:rsidR="00512B85" w:rsidRPr="007A7597">
        <w:rPr>
          <w:rFonts w:ascii="Arial" w:hAnsi="Arial" w:cs="Arial"/>
          <w:b/>
          <w:sz w:val="24"/>
        </w:rPr>
        <w:t xml:space="preserve">) </w:t>
      </w:r>
      <w:r>
        <w:rPr>
          <w:rFonts w:ascii="Arial" w:hAnsi="Arial" w:cs="Arial"/>
          <w:b/>
          <w:sz w:val="24"/>
        </w:rPr>
        <w:t>Sitio donde consultar el Aviso de Privacidad Integral</w:t>
      </w:r>
      <w:r w:rsidR="00512B85" w:rsidRPr="007A7597">
        <w:rPr>
          <w:rFonts w:ascii="Arial" w:hAnsi="Arial" w:cs="Arial"/>
          <w:b/>
          <w:sz w:val="24"/>
        </w:rPr>
        <w:t>.</w:t>
      </w:r>
    </w:p>
    <w:p w:rsidR="001A1351" w:rsidRDefault="001A1351" w:rsidP="001A1351">
      <w:pPr>
        <w:jc w:val="both"/>
        <w:rPr>
          <w:rFonts w:ascii="Arial" w:hAnsi="Arial" w:cs="Arial"/>
        </w:rPr>
      </w:pPr>
      <w:r>
        <w:rPr>
          <w:rFonts w:ascii="Arial" w:hAnsi="Arial" w:cs="Arial"/>
        </w:rPr>
        <w:t>El Aviso de Privacidad I</w:t>
      </w:r>
      <w:r w:rsidRPr="001A1351">
        <w:rPr>
          <w:rFonts w:ascii="Arial" w:hAnsi="Arial" w:cs="Arial"/>
        </w:rPr>
        <w:t>ntegral podrá ser consultado en el sitio web oficial de este Instituto (</w:t>
      </w:r>
      <w:r w:rsidR="00912E31" w:rsidRPr="00912E31">
        <w:rPr>
          <w:rStyle w:val="Hipervnculo"/>
          <w:rFonts w:ascii="Arial" w:hAnsi="Arial" w:cs="Arial"/>
        </w:rPr>
        <w:t>https://itaipue.org.mx/portal2020/privacidad.php</w:t>
      </w:r>
      <w:r w:rsidRPr="001A1351">
        <w:rPr>
          <w:rFonts w:ascii="Arial" w:hAnsi="Arial" w:cs="Arial"/>
        </w:rPr>
        <w:t>).</w:t>
      </w:r>
    </w:p>
    <w:p w:rsidR="00183BFA" w:rsidRPr="00ED7446" w:rsidRDefault="00183BFA" w:rsidP="00183BFA">
      <w:pPr>
        <w:jc w:val="right"/>
        <w:rPr>
          <w:rFonts w:ascii="Arial" w:hAnsi="Arial" w:cs="Arial"/>
          <w:sz w:val="18"/>
        </w:rPr>
      </w:pPr>
      <w:r w:rsidRPr="00ED7446">
        <w:rPr>
          <w:rFonts w:ascii="Arial" w:hAnsi="Arial" w:cs="Arial"/>
          <w:sz w:val="18"/>
        </w:rPr>
        <w:t xml:space="preserve">Fecha de actualización: </w:t>
      </w:r>
      <w:r w:rsidR="00865C85">
        <w:rPr>
          <w:rFonts w:ascii="Arial" w:hAnsi="Arial" w:cs="Arial"/>
          <w:sz w:val="18"/>
        </w:rPr>
        <w:t>diciembre</w:t>
      </w:r>
      <w:r w:rsidRPr="00ED7446">
        <w:rPr>
          <w:rFonts w:ascii="Arial" w:hAnsi="Arial" w:cs="Arial"/>
          <w:sz w:val="18"/>
        </w:rPr>
        <w:t xml:space="preserve"> de 2022.</w:t>
      </w:r>
    </w:p>
    <w:p w:rsidR="00124F6E" w:rsidRPr="00C93260" w:rsidRDefault="00124F6E" w:rsidP="00124F6E">
      <w:pPr>
        <w:jc w:val="both"/>
        <w:rPr>
          <w:rFonts w:ascii="Arial" w:hAnsi="Arial" w:cs="Arial"/>
        </w:rPr>
      </w:pPr>
    </w:p>
    <w:sectPr w:rsidR="00124F6E" w:rsidRPr="00C93260" w:rsidSect="00270925">
      <w:headerReference w:type="default" r:id="rId7"/>
      <w:pgSz w:w="12240" w:h="15840"/>
      <w:pgMar w:top="3119"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E52" w:rsidRDefault="00D66E52" w:rsidP="00C93260">
      <w:pPr>
        <w:spacing w:after="0" w:line="240" w:lineRule="auto"/>
      </w:pPr>
      <w:r>
        <w:separator/>
      </w:r>
    </w:p>
  </w:endnote>
  <w:endnote w:type="continuationSeparator" w:id="0">
    <w:p w:rsidR="00D66E52" w:rsidRDefault="00D66E52" w:rsidP="00C93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E52" w:rsidRDefault="00D66E52" w:rsidP="00C93260">
      <w:pPr>
        <w:spacing w:after="0" w:line="240" w:lineRule="auto"/>
      </w:pPr>
      <w:r>
        <w:separator/>
      </w:r>
    </w:p>
  </w:footnote>
  <w:footnote w:type="continuationSeparator" w:id="0">
    <w:p w:rsidR="00D66E52" w:rsidRDefault="00D66E52" w:rsidP="00C932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260" w:rsidRDefault="0062722E">
    <w:pPr>
      <w:pStyle w:val="Encabezado"/>
    </w:pPr>
    <w:r>
      <w:rPr>
        <w:noProof/>
        <w:lang w:eastAsia="es-MX"/>
      </w:rPr>
      <mc:AlternateContent>
        <mc:Choice Requires="wps">
          <w:drawing>
            <wp:anchor distT="0" distB="0" distL="114300" distR="114300" simplePos="0" relativeHeight="251657216" behindDoc="0" locked="0" layoutInCell="1" allowOverlap="1" wp14:anchorId="24618E5B" wp14:editId="4D9EEF75">
              <wp:simplePos x="0" y="0"/>
              <wp:positionH relativeFrom="margin">
                <wp:posOffset>1630680</wp:posOffset>
              </wp:positionH>
              <wp:positionV relativeFrom="paragraph">
                <wp:posOffset>104140</wp:posOffset>
              </wp:positionV>
              <wp:extent cx="3962400" cy="1181100"/>
              <wp:effectExtent l="0" t="0" r="19050" b="19050"/>
              <wp:wrapNone/>
              <wp:docPr id="3" name="Cuadro de texto 3"/>
              <wp:cNvGraphicFramePr/>
              <a:graphic xmlns:a="http://schemas.openxmlformats.org/drawingml/2006/main">
                <a:graphicData uri="http://schemas.microsoft.com/office/word/2010/wordprocessingShape">
                  <wps:wsp>
                    <wps:cNvSpPr txBox="1"/>
                    <wps:spPr>
                      <a:xfrm>
                        <a:off x="0" y="0"/>
                        <a:ext cx="3962400" cy="1181100"/>
                      </a:xfrm>
                      <a:prstGeom prst="rect">
                        <a:avLst/>
                      </a:prstGeom>
                      <a:solidFill>
                        <a:sysClr val="window" lastClr="FFFFFF"/>
                      </a:solidFill>
                      <a:ln w="6350">
                        <a:solidFill>
                          <a:prstClr val="black"/>
                        </a:solidFill>
                      </a:ln>
                      <a:effectLst/>
                    </wps:spPr>
                    <wps:txbx>
                      <w:txbxContent>
                        <w:p w:rsidR="0062722E" w:rsidRPr="006C44C7" w:rsidRDefault="0062722E" w:rsidP="0062722E">
                          <w:pPr>
                            <w:jc w:val="center"/>
                            <w:rPr>
                              <w:rFonts w:ascii="Arial" w:hAnsi="Arial" w:cs="Arial"/>
                              <w:b/>
                              <w:sz w:val="40"/>
                              <w:szCs w:val="24"/>
                            </w:rPr>
                          </w:pPr>
                          <w:r w:rsidRPr="006C44C7">
                            <w:rPr>
                              <w:rFonts w:ascii="Arial" w:hAnsi="Arial" w:cs="Arial"/>
                              <w:b/>
                              <w:sz w:val="40"/>
                              <w:szCs w:val="24"/>
                            </w:rPr>
                            <w:t xml:space="preserve">AVISO DE PRIVACIDAD </w:t>
                          </w:r>
                          <w:r>
                            <w:rPr>
                              <w:rFonts w:ascii="Arial" w:hAnsi="Arial" w:cs="Arial"/>
                              <w:b/>
                              <w:sz w:val="40"/>
                              <w:szCs w:val="24"/>
                            </w:rPr>
                            <w:t>SIMPLIFICADO</w:t>
                          </w:r>
                        </w:p>
                        <w:p w:rsidR="0062722E" w:rsidRDefault="00183BFA" w:rsidP="00937D86">
                          <w:pPr>
                            <w:jc w:val="center"/>
                          </w:pPr>
                          <w:r w:rsidRPr="00183BFA">
                            <w:rPr>
                              <w:rFonts w:ascii="Arial" w:hAnsi="Arial" w:cs="Arial"/>
                              <w:b/>
                              <w:sz w:val="18"/>
                              <w:szCs w:val="24"/>
                            </w:rPr>
                            <w:t>BASES DE DATOS REFERENTE A LA SELECCIÓN DE LOS CANDIDATOS A INTEGRAR EL CONSEJO CONSULTIVO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618E5B" id="_x0000_t202" coordsize="21600,21600" o:spt="202" path="m,l,21600r21600,l21600,xe">
              <v:stroke joinstyle="miter"/>
              <v:path gradientshapeok="t" o:connecttype="rect"/>
            </v:shapetype>
            <v:shape id="Cuadro de texto 3" o:spid="_x0000_s1026" type="#_x0000_t202" style="position:absolute;margin-left:128.4pt;margin-top:8.2pt;width:312pt;height:93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" fillcolor="window" strokeweight=".5pt">
              <v:textbox>
                <w:txbxContent>
                  <w:p w:rsidR="0062722E" w:rsidRPr="006C44C7" w:rsidRDefault="0062722E" w:rsidP="0062722E">
                    <w:pPr>
                      <w:jc w:val="center"/>
                      <w:rPr>
                        <w:rFonts w:ascii="Arial" w:hAnsi="Arial" w:cs="Arial"/>
                        <w:b/>
                        <w:sz w:val="40"/>
                        <w:szCs w:val="24"/>
                      </w:rPr>
                    </w:pPr>
                    <w:r w:rsidRPr="006C44C7">
                      <w:rPr>
                        <w:rFonts w:ascii="Arial" w:hAnsi="Arial" w:cs="Arial"/>
                        <w:b/>
                        <w:sz w:val="40"/>
                        <w:szCs w:val="24"/>
                      </w:rPr>
                      <w:t xml:space="preserve">AVISO DE PRIVACIDAD </w:t>
                    </w:r>
                    <w:r>
                      <w:rPr>
                        <w:rFonts w:ascii="Arial" w:hAnsi="Arial" w:cs="Arial"/>
                        <w:b/>
                        <w:sz w:val="40"/>
                        <w:szCs w:val="24"/>
                      </w:rPr>
                      <w:t>SIMPLIFICADO</w:t>
                    </w:r>
                  </w:p>
                  <w:p w:rsidR="0062722E" w:rsidRDefault="00183BFA" w:rsidP="00937D86">
                    <w:pPr>
                      <w:jc w:val="center"/>
                    </w:pPr>
                    <w:r w:rsidRPr="00183BFA">
                      <w:rPr>
                        <w:rFonts w:ascii="Arial" w:hAnsi="Arial" w:cs="Arial"/>
                        <w:b/>
                        <w:sz w:val="18"/>
                        <w:szCs w:val="24"/>
                      </w:rPr>
                      <w:t>BASES DE DATOS REFERENTE A LA SELECCIÓN DE LOS CANDIDATOS A INTEGRAR EL CONSEJO CONSULTIVO</w:t>
                    </w:r>
                  </w:p>
                </w:txbxContent>
              </v:textbox>
              <w10:wrap anchorx="margin"/>
            </v:shape>
          </w:pict>
        </mc:Fallback>
      </mc:AlternateContent>
    </w:r>
    <w:r w:rsidR="00D66E52">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2520923" o:spid="_x0000_s2049" type="#_x0000_t75" style="position:absolute;margin-left:-84.65pt;margin-top:-155.65pt;width:614.05pt;height:794.85pt;z-index:-251658240;mso-position-horizontal-relative:margin;mso-position-vertical-relative:margin" o:allowincell="f">
          <v:imagedata r:id="rId1" o:title="avisos de privacidad"/>
          <w10:wrap anchorx="margin" anchory="margin"/>
        </v:shape>
      </w:pict>
    </w:r>
  </w:p>
  <w:p w:rsidR="00C93260" w:rsidRDefault="00C93260">
    <w:pPr>
      <w:pStyle w:val="Encabezado"/>
    </w:pPr>
  </w:p>
  <w:p w:rsidR="00C93260" w:rsidRDefault="00C93260">
    <w:pPr>
      <w:pStyle w:val="Encabezado"/>
    </w:pPr>
  </w:p>
  <w:p w:rsidR="00C93260" w:rsidRDefault="00C93260">
    <w:pPr>
      <w:pStyle w:val="Encabezado"/>
    </w:pPr>
  </w:p>
  <w:p w:rsidR="00C93260" w:rsidRDefault="00C93260">
    <w:pPr>
      <w:pStyle w:val="Encabezado"/>
    </w:pPr>
  </w:p>
  <w:p w:rsidR="00C93260" w:rsidRDefault="00C932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C75C84"/>
    <w:multiLevelType w:val="hybridMultilevel"/>
    <w:tmpl w:val="D9B823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BE84C2F"/>
    <w:multiLevelType w:val="hybridMultilevel"/>
    <w:tmpl w:val="19C27348"/>
    <w:lvl w:ilvl="0" w:tplc="A8F44422">
      <w:start w:val="1"/>
      <w:numFmt w:val="upperLetter"/>
      <w:lvlText w:val="%1)"/>
      <w:lvlJc w:val="left"/>
      <w:pPr>
        <w:ind w:left="720" w:hanging="360"/>
      </w:pPr>
      <w:rPr>
        <w:rFonts w:ascii="Arial Black" w:hAnsi="Arial Black" w:hint="default"/>
        <w:b/>
        <w:i w:val="0"/>
        <w:color w:val="1F3864" w:themeColor="accent5" w:themeShade="8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D99"/>
    <w:rsid w:val="00026DA0"/>
    <w:rsid w:val="000805C6"/>
    <w:rsid w:val="000C51A9"/>
    <w:rsid w:val="000C5BB3"/>
    <w:rsid w:val="00104793"/>
    <w:rsid w:val="00124F6E"/>
    <w:rsid w:val="00136BA8"/>
    <w:rsid w:val="00147160"/>
    <w:rsid w:val="00174BF2"/>
    <w:rsid w:val="00181445"/>
    <w:rsid w:val="00183BFA"/>
    <w:rsid w:val="001A1351"/>
    <w:rsid w:val="001B09E4"/>
    <w:rsid w:val="00214250"/>
    <w:rsid w:val="00224CAE"/>
    <w:rsid w:val="00251FDF"/>
    <w:rsid w:val="00270925"/>
    <w:rsid w:val="00296062"/>
    <w:rsid w:val="002A4848"/>
    <w:rsid w:val="002F6AA8"/>
    <w:rsid w:val="003C1454"/>
    <w:rsid w:val="003F088C"/>
    <w:rsid w:val="003F764A"/>
    <w:rsid w:val="004152D8"/>
    <w:rsid w:val="00446036"/>
    <w:rsid w:val="00466159"/>
    <w:rsid w:val="0049491F"/>
    <w:rsid w:val="004B4D2E"/>
    <w:rsid w:val="00512B85"/>
    <w:rsid w:val="00537D34"/>
    <w:rsid w:val="00570892"/>
    <w:rsid w:val="0062722E"/>
    <w:rsid w:val="00637475"/>
    <w:rsid w:val="00667CD8"/>
    <w:rsid w:val="0068217D"/>
    <w:rsid w:val="006A56BD"/>
    <w:rsid w:val="006D4550"/>
    <w:rsid w:val="006E0176"/>
    <w:rsid w:val="00703EF1"/>
    <w:rsid w:val="00733438"/>
    <w:rsid w:val="0075410A"/>
    <w:rsid w:val="00775D4A"/>
    <w:rsid w:val="00782A22"/>
    <w:rsid w:val="007C619D"/>
    <w:rsid w:val="007C74F5"/>
    <w:rsid w:val="007D1B73"/>
    <w:rsid w:val="008025B8"/>
    <w:rsid w:val="00865C85"/>
    <w:rsid w:val="008B11B8"/>
    <w:rsid w:val="008B7642"/>
    <w:rsid w:val="008B7F94"/>
    <w:rsid w:val="008E4A1C"/>
    <w:rsid w:val="00912E31"/>
    <w:rsid w:val="0092607A"/>
    <w:rsid w:val="00937D86"/>
    <w:rsid w:val="00947614"/>
    <w:rsid w:val="00947A6C"/>
    <w:rsid w:val="00975EB0"/>
    <w:rsid w:val="009A3C4F"/>
    <w:rsid w:val="009E1804"/>
    <w:rsid w:val="00A11B50"/>
    <w:rsid w:val="00A75C2A"/>
    <w:rsid w:val="00A952FD"/>
    <w:rsid w:val="00B1432A"/>
    <w:rsid w:val="00B33BB2"/>
    <w:rsid w:val="00B4392E"/>
    <w:rsid w:val="00B81E93"/>
    <w:rsid w:val="00BF3302"/>
    <w:rsid w:val="00C34D76"/>
    <w:rsid w:val="00C52D99"/>
    <w:rsid w:val="00C93260"/>
    <w:rsid w:val="00CC6996"/>
    <w:rsid w:val="00D05C92"/>
    <w:rsid w:val="00D26571"/>
    <w:rsid w:val="00D5271B"/>
    <w:rsid w:val="00D66E52"/>
    <w:rsid w:val="00D97090"/>
    <w:rsid w:val="00DA7A58"/>
    <w:rsid w:val="00DB037E"/>
    <w:rsid w:val="00DD276C"/>
    <w:rsid w:val="00DE608A"/>
    <w:rsid w:val="00DF1066"/>
    <w:rsid w:val="00E55BD9"/>
    <w:rsid w:val="00E85E17"/>
    <w:rsid w:val="00E87DBC"/>
    <w:rsid w:val="00E96B02"/>
    <w:rsid w:val="00EC422F"/>
    <w:rsid w:val="00EE6D9D"/>
    <w:rsid w:val="00F04502"/>
    <w:rsid w:val="00F24827"/>
    <w:rsid w:val="00F535B7"/>
    <w:rsid w:val="00FD4476"/>
    <w:rsid w:val="00FE1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B157397-921A-4990-967F-7100B781B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D9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C74F5"/>
    <w:rPr>
      <w:color w:val="0563C1" w:themeColor="hyperlink"/>
      <w:u w:val="single"/>
    </w:rPr>
  </w:style>
  <w:style w:type="paragraph" w:styleId="Encabezado">
    <w:name w:val="header"/>
    <w:basedOn w:val="Normal"/>
    <w:link w:val="EncabezadoCar"/>
    <w:uiPriority w:val="99"/>
    <w:unhideWhenUsed/>
    <w:rsid w:val="00C932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260"/>
  </w:style>
  <w:style w:type="paragraph" w:styleId="Piedepgina">
    <w:name w:val="footer"/>
    <w:basedOn w:val="Normal"/>
    <w:link w:val="PiedepginaCar"/>
    <w:uiPriority w:val="99"/>
    <w:unhideWhenUsed/>
    <w:rsid w:val="00C932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260"/>
  </w:style>
  <w:style w:type="paragraph" w:styleId="Prrafodelista">
    <w:name w:val="List Paragraph"/>
    <w:basedOn w:val="Normal"/>
    <w:uiPriority w:val="34"/>
    <w:qFormat/>
    <w:rsid w:val="00251F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2</Pages>
  <Words>634</Words>
  <Characters>3492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Diaz</dc:creator>
  <cp:keywords/>
  <dc:description/>
  <cp:lastModifiedBy>Manuel Diaz</cp:lastModifiedBy>
  <cp:revision>61</cp:revision>
  <cp:lastPrinted>2022-10-17T14:01:00Z</cp:lastPrinted>
  <dcterms:created xsi:type="dcterms:W3CDTF">2017-08-24T17:01:00Z</dcterms:created>
  <dcterms:modified xsi:type="dcterms:W3CDTF">2022-11-15T17:03:00Z</dcterms:modified>
</cp:coreProperties>
</file>